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45AB3" w14:textId="3CE364A1" w:rsidR="00070E75" w:rsidRPr="00FB3491" w:rsidRDefault="00070E75" w:rsidP="00070E7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7D4EF0" w:rsidRPr="007D4EF0">
        <w:rPr>
          <w:rFonts w:cs="Arial"/>
          <w:b/>
          <w:i/>
          <w:noProof/>
          <w:sz w:val="24"/>
          <w:szCs w:val="24"/>
        </w:rPr>
        <w:t>R4-2506683</w:t>
      </w:r>
    </w:p>
    <w:p w14:paraId="5C9879D7" w14:textId="77777777" w:rsidR="00070E75" w:rsidRPr="00FF2450" w:rsidRDefault="00070E75" w:rsidP="00070E75">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60870DC3" w14:textId="2C136B6A" w:rsidR="00070E75" w:rsidRPr="00164A66" w:rsidRDefault="00070E75" w:rsidP="00070E75">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7.27</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5</w:t>
      </w:r>
    </w:p>
    <w:p w14:paraId="3827D7D1" w14:textId="77777777" w:rsidR="00070E75" w:rsidRPr="00164A66" w:rsidRDefault="00070E75" w:rsidP="00070E75">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9CE862E"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664138" w:rsidRPr="00664138">
        <w:rPr>
          <w:rFonts w:ascii="Arial" w:hAnsi="Arial" w:cs="Arial"/>
          <w:color w:val="000000"/>
          <w:sz w:val="22"/>
          <w:lang w:eastAsia="zh-CN"/>
        </w:rPr>
        <w:t>Discussion on UE demodulation and CSI performance requirements for Rel-19 NES</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3D840576" w14:textId="040828E7" w:rsidR="00664138" w:rsidRDefault="00664138" w:rsidP="00664138">
      <w:pPr>
        <w:spacing w:before="60"/>
        <w:jc w:val="both"/>
        <w:rPr>
          <w:lang w:eastAsia="zh-CN"/>
        </w:rPr>
      </w:pPr>
      <w:r>
        <w:rPr>
          <w:lang w:val="sv-SE" w:eastAsia="zh-CN"/>
        </w:rPr>
        <w:t>T</w:t>
      </w:r>
      <w:r>
        <w:rPr>
          <w:lang w:eastAsia="zh-CN"/>
        </w:rPr>
        <w:t>he WID [1] for</w:t>
      </w:r>
      <w:bookmarkStart w:id="0" w:name="OLE_LINK5"/>
      <w:bookmarkStart w:id="1" w:name="OLE_LINK6"/>
      <w:r>
        <w:rPr>
          <w:lang w:eastAsia="zh-CN"/>
        </w:rPr>
        <w:t xml:space="preserve"> </w:t>
      </w:r>
      <w:bookmarkEnd w:id="0"/>
      <w:bookmarkEnd w:id="1"/>
      <w:r>
        <w:rPr>
          <w:lang w:eastAsia="zh-CN"/>
        </w:rPr>
        <w:t>“</w:t>
      </w:r>
      <w:r w:rsidRPr="00664138">
        <w:rPr>
          <w:lang w:eastAsia="zh-CN"/>
        </w:rPr>
        <w:t>New WID: Enhancements of network energy savings for NR</w:t>
      </w:r>
      <w:r>
        <w:rPr>
          <w:lang w:eastAsia="zh-CN"/>
        </w:rPr>
        <w:t>” has been approved i</w:t>
      </w:r>
      <w:r w:rsidRPr="00164A66">
        <w:rPr>
          <w:lang w:eastAsia="zh-CN"/>
        </w:rPr>
        <w:t xml:space="preserve">n </w:t>
      </w:r>
      <w:r>
        <w:rPr>
          <w:lang w:eastAsia="zh-CN"/>
        </w:rPr>
        <w:t xml:space="preserve">the RAN#102 meeting and updated in the RAN#107 meeting [2], in which the performance part starts from RAN4#115 in May 2025 and targeting to complete by RAN#111 in March 2026. The objectives </w:t>
      </w:r>
      <w:r w:rsidR="008B0C88">
        <w:rPr>
          <w:lang w:eastAsia="zh-CN"/>
        </w:rPr>
        <w:t xml:space="preserve">for core part </w:t>
      </w:r>
      <w:r>
        <w:rPr>
          <w:lang w:eastAsia="zh-CN"/>
        </w:rPr>
        <w:t>are as below:</w:t>
      </w:r>
    </w:p>
    <w:tbl>
      <w:tblPr>
        <w:tblStyle w:val="aff7"/>
        <w:tblW w:w="0" w:type="auto"/>
        <w:tblLook w:val="04A0" w:firstRow="1" w:lastRow="0" w:firstColumn="1" w:lastColumn="0" w:noHBand="0" w:noVBand="1"/>
      </w:tblPr>
      <w:tblGrid>
        <w:gridCol w:w="9631"/>
      </w:tblGrid>
      <w:tr w:rsidR="00664138" w14:paraId="647E3534" w14:textId="77777777" w:rsidTr="005C7116">
        <w:tc>
          <w:tcPr>
            <w:tcW w:w="9631" w:type="dxa"/>
          </w:tcPr>
          <w:p w14:paraId="784CA221" w14:textId="77777777" w:rsidR="006660C0" w:rsidRDefault="006660C0" w:rsidP="006660C0">
            <w:pPr>
              <w:numPr>
                <w:ilvl w:val="0"/>
                <w:numId w:val="30"/>
              </w:numPr>
              <w:spacing w:after="6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2EF4BBA2" w14:textId="77777777" w:rsidR="006660C0" w:rsidRPr="005A51E8" w:rsidRDefault="006660C0" w:rsidP="006660C0">
            <w:pPr>
              <w:numPr>
                <w:ilvl w:val="1"/>
                <w:numId w:val="30"/>
              </w:numPr>
              <w:spacing w:after="6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7DCF0233" w14:textId="77777777" w:rsidR="006660C0" w:rsidRPr="00C80B1D" w:rsidRDefault="006660C0" w:rsidP="006660C0">
            <w:pPr>
              <w:numPr>
                <w:ilvl w:val="1"/>
                <w:numId w:val="30"/>
              </w:numPr>
              <w:spacing w:after="6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09946241" w14:textId="77777777" w:rsidR="006660C0" w:rsidRDefault="006660C0" w:rsidP="006660C0">
            <w:pPr>
              <w:spacing w:after="60"/>
              <w:ind w:left="420"/>
              <w:rPr>
                <w:bCs/>
                <w:lang w:eastAsia="zh-CN"/>
              </w:rPr>
            </w:pPr>
          </w:p>
          <w:p w14:paraId="1C8A17AE" w14:textId="77777777" w:rsidR="006660C0" w:rsidRDefault="006660C0" w:rsidP="006660C0">
            <w:pPr>
              <w:numPr>
                <w:ilvl w:val="0"/>
                <w:numId w:val="30"/>
              </w:numPr>
              <w:spacing w:after="60"/>
              <w:rPr>
                <w:bCs/>
                <w:lang w:eastAsia="zh-CN"/>
              </w:rPr>
            </w:pPr>
            <w:r>
              <w:rPr>
                <w:bCs/>
                <w:lang w:eastAsia="zh-CN"/>
              </w:rPr>
              <w:t>Specify support for on-demand SIB1 for UEs in idle/inactive mode [RAN1/2/3]</w:t>
            </w:r>
          </w:p>
          <w:p w14:paraId="78BB2D4C" w14:textId="77777777" w:rsidR="006660C0" w:rsidRPr="00CA4B26" w:rsidRDefault="006660C0" w:rsidP="006660C0">
            <w:pPr>
              <w:numPr>
                <w:ilvl w:val="1"/>
                <w:numId w:val="30"/>
              </w:numPr>
              <w:spacing w:after="60"/>
              <w:ind w:left="1049" w:hanging="329"/>
              <w:jc w:val="both"/>
            </w:pPr>
            <w:r w:rsidRPr="00CA4B26">
              <w:t>Specify procedures and signaling method(s) for Case 2 [RAN1/2]</w:t>
            </w:r>
          </w:p>
          <w:p w14:paraId="3FC5BA90" w14:textId="77777777" w:rsidR="006660C0" w:rsidRPr="00CA4B26" w:rsidRDefault="006660C0" w:rsidP="006660C0">
            <w:pPr>
              <w:pStyle w:val="aff8"/>
              <w:numPr>
                <w:ilvl w:val="2"/>
                <w:numId w:val="30"/>
              </w:numPr>
              <w:spacing w:after="60"/>
              <w:ind w:firstLineChars="0"/>
              <w:contextualSpacing/>
              <w:rPr>
                <w:bCs/>
                <w:lang w:eastAsia="zh-CN"/>
              </w:rPr>
            </w:pPr>
            <w:r w:rsidRPr="00CA4B26">
              <w:rPr>
                <w:bCs/>
                <w:lang w:eastAsia="zh-CN"/>
              </w:rPr>
              <w:t>Case 2: UE obtains UL WUS configuration from Cell A, UE transmits UL WUS on NES Cell, UE receives on-demand SIB1 from NES Cell</w:t>
            </w:r>
          </w:p>
          <w:p w14:paraId="1F930D31" w14:textId="77777777" w:rsidR="006660C0" w:rsidRPr="00A63F20" w:rsidRDefault="006660C0" w:rsidP="006660C0">
            <w:pPr>
              <w:numPr>
                <w:ilvl w:val="2"/>
                <w:numId w:val="30"/>
              </w:numPr>
              <w:spacing w:after="6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676DD356" w14:textId="77777777" w:rsidR="006660C0" w:rsidRDefault="006660C0" w:rsidP="006660C0">
            <w:pPr>
              <w:numPr>
                <w:ilvl w:val="1"/>
                <w:numId w:val="30"/>
              </w:numPr>
              <w:spacing w:after="6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7B516F78" w14:textId="77777777" w:rsidR="006660C0" w:rsidRPr="00E9663F" w:rsidRDefault="006660C0" w:rsidP="006660C0">
            <w:pPr>
              <w:numPr>
                <w:ilvl w:val="1"/>
                <w:numId w:val="30"/>
              </w:numPr>
              <w:spacing w:after="60"/>
              <w:ind w:left="1049" w:hanging="329"/>
              <w:jc w:val="both"/>
            </w:pPr>
            <w:r w:rsidRPr="00414ABD">
              <w:t>Note</w:t>
            </w:r>
            <w:r>
              <w:t xml:space="preserve"> 1</w:t>
            </w:r>
            <w:r w:rsidRPr="00414ABD">
              <w:t>: No modification of SSB will be discussed under this objective</w:t>
            </w:r>
          </w:p>
          <w:p w14:paraId="7E2E37A4" w14:textId="77777777" w:rsidR="006660C0" w:rsidRDefault="006660C0" w:rsidP="006660C0">
            <w:pPr>
              <w:numPr>
                <w:ilvl w:val="1"/>
                <w:numId w:val="30"/>
              </w:numPr>
              <w:spacing w:after="60"/>
              <w:ind w:left="1049" w:hanging="329"/>
              <w:jc w:val="both"/>
              <w:rPr>
                <w:bCs/>
                <w:lang w:val="en-US" w:eastAsia="zh-CN"/>
              </w:rPr>
            </w:pPr>
            <w:r>
              <w:rPr>
                <w:bCs/>
                <w:lang w:val="en-US" w:eastAsia="zh-CN"/>
              </w:rPr>
              <w:t>Note 2:</w:t>
            </w:r>
          </w:p>
          <w:p w14:paraId="4E1981E4" w14:textId="77777777" w:rsidR="006660C0" w:rsidRDefault="006660C0" w:rsidP="006660C0">
            <w:pPr>
              <w:numPr>
                <w:ilvl w:val="2"/>
                <w:numId w:val="30"/>
              </w:numPr>
              <w:spacing w:after="60"/>
              <w:jc w:val="both"/>
              <w:rPr>
                <w:bCs/>
                <w:lang w:val="en-US" w:eastAsia="zh-CN"/>
              </w:rPr>
            </w:pPr>
            <w:r>
              <w:rPr>
                <w:bCs/>
                <w:lang w:val="en-US" w:eastAsia="zh-CN"/>
              </w:rPr>
              <w:t>UL WUS: Uplink wake-up signal</w:t>
            </w:r>
          </w:p>
          <w:p w14:paraId="4398F6A6" w14:textId="77777777" w:rsidR="006660C0" w:rsidRPr="00157EB5" w:rsidRDefault="006660C0" w:rsidP="006660C0">
            <w:pPr>
              <w:numPr>
                <w:ilvl w:val="2"/>
                <w:numId w:val="30"/>
              </w:numPr>
              <w:spacing w:after="60"/>
              <w:jc w:val="both"/>
              <w:rPr>
                <w:bCs/>
                <w:lang w:val="en-US" w:eastAsia="zh-CN"/>
              </w:rPr>
            </w:pPr>
            <w:r w:rsidRPr="00157EB5">
              <w:rPr>
                <w:bCs/>
                <w:lang w:val="en-US" w:eastAsia="zh-CN"/>
              </w:rPr>
              <w:t>Cell A: A cell that is periodically transmitting at least its own SIB1</w:t>
            </w:r>
          </w:p>
          <w:p w14:paraId="5E3B0A95" w14:textId="77777777" w:rsidR="006660C0" w:rsidRDefault="006660C0" w:rsidP="006660C0">
            <w:pPr>
              <w:numPr>
                <w:ilvl w:val="2"/>
                <w:numId w:val="30"/>
              </w:numPr>
              <w:spacing w:after="60"/>
              <w:jc w:val="both"/>
              <w:rPr>
                <w:bCs/>
                <w:lang w:val="en-US" w:eastAsia="zh-CN"/>
              </w:rPr>
            </w:pPr>
            <w:r w:rsidRPr="00157EB5">
              <w:rPr>
                <w:bCs/>
                <w:lang w:val="en-US" w:eastAsia="zh-CN"/>
              </w:rPr>
              <w:t>NES Cell: A cell that may transmit SIB1 transmission in response to UL WUS from a UE</w:t>
            </w:r>
          </w:p>
          <w:p w14:paraId="1A11CC86" w14:textId="77777777" w:rsidR="006660C0" w:rsidRDefault="006660C0" w:rsidP="006660C0">
            <w:pPr>
              <w:numPr>
                <w:ilvl w:val="1"/>
                <w:numId w:val="30"/>
              </w:numPr>
              <w:spacing w:after="60"/>
              <w:ind w:left="1049" w:hanging="329"/>
              <w:jc w:val="both"/>
              <w:rPr>
                <w:bCs/>
                <w:lang w:val="en-US" w:eastAsia="zh-CN"/>
              </w:rPr>
            </w:pPr>
            <w:r>
              <w:rPr>
                <w:bCs/>
                <w:lang w:val="en-US" w:eastAsia="zh-CN"/>
              </w:rPr>
              <w:t>Note 3:</w:t>
            </w:r>
          </w:p>
          <w:p w14:paraId="37DFF4B7" w14:textId="77777777" w:rsidR="006660C0" w:rsidRPr="00157EB5" w:rsidRDefault="006660C0" w:rsidP="006660C0">
            <w:pPr>
              <w:numPr>
                <w:ilvl w:val="2"/>
                <w:numId w:val="30"/>
              </w:numPr>
              <w:spacing w:after="6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25BBE7A0" w14:textId="77777777" w:rsidR="006660C0" w:rsidRPr="00157EB5" w:rsidRDefault="006660C0" w:rsidP="006660C0">
            <w:pPr>
              <w:numPr>
                <w:ilvl w:val="2"/>
                <w:numId w:val="30"/>
              </w:numPr>
              <w:spacing w:after="60"/>
              <w:jc w:val="both"/>
              <w:rPr>
                <w:bCs/>
                <w:lang w:val="en-US" w:eastAsia="zh-CN"/>
              </w:rPr>
            </w:pPr>
            <w:r w:rsidRPr="00157EB5">
              <w:rPr>
                <w:bCs/>
                <w:lang w:val="en-US" w:eastAsia="zh-CN"/>
              </w:rPr>
              <w:t>RAN1 specification impact to support this feature should be minimized</w:t>
            </w:r>
          </w:p>
          <w:p w14:paraId="34B1A21E" w14:textId="77777777" w:rsidR="006660C0" w:rsidRDefault="006660C0" w:rsidP="006660C0">
            <w:pPr>
              <w:spacing w:after="60"/>
              <w:ind w:left="420"/>
              <w:rPr>
                <w:lang w:eastAsia="zh-CN"/>
              </w:rPr>
            </w:pPr>
          </w:p>
          <w:p w14:paraId="1DA52D32" w14:textId="77777777" w:rsidR="006660C0" w:rsidRPr="007563E2" w:rsidRDefault="006660C0" w:rsidP="006660C0">
            <w:pPr>
              <w:numPr>
                <w:ilvl w:val="0"/>
                <w:numId w:val="30"/>
              </w:numPr>
              <w:spacing w:after="60"/>
              <w:rPr>
                <w:lang w:eastAsia="zh-CN"/>
              </w:rPr>
            </w:pPr>
            <w:r w:rsidRPr="007563E2">
              <w:rPr>
                <w:lang w:eastAsia="zh-CN"/>
              </w:rPr>
              <w:t>Specify a</w:t>
            </w:r>
            <w:r w:rsidRPr="007563E2">
              <w:t xml:space="preserve">daptation of common signal/channel transmissions. </w:t>
            </w:r>
            <w:r w:rsidRPr="007563E2">
              <w:rPr>
                <w:lang w:eastAsia="zh-CN"/>
              </w:rPr>
              <w:t>[RAN1/2/3/4]</w:t>
            </w:r>
          </w:p>
          <w:p w14:paraId="64C397E6" w14:textId="77777777" w:rsidR="006660C0" w:rsidRPr="007563E2" w:rsidRDefault="006660C0" w:rsidP="006660C0">
            <w:pPr>
              <w:numPr>
                <w:ilvl w:val="1"/>
                <w:numId w:val="30"/>
              </w:numPr>
              <w:spacing w:after="60"/>
              <w:ind w:left="1049" w:hanging="329"/>
              <w:jc w:val="both"/>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 </w:t>
            </w:r>
          </w:p>
          <w:p w14:paraId="3EA7505C" w14:textId="77777777" w:rsidR="006660C0" w:rsidRPr="007563E2" w:rsidRDefault="006660C0" w:rsidP="006660C0">
            <w:pPr>
              <w:numPr>
                <w:ilvl w:val="1"/>
                <w:numId w:val="30"/>
              </w:numPr>
              <w:spacing w:after="60"/>
              <w:ind w:left="1049" w:hanging="329"/>
              <w:jc w:val="both"/>
              <w:rPr>
                <w:lang w:eastAsia="zh-CN"/>
              </w:rPr>
            </w:pPr>
            <w:r w:rsidRPr="007563E2">
              <w:t>Adaptation of PRACH in time domain</w:t>
            </w:r>
          </w:p>
          <w:p w14:paraId="33C2B24A" w14:textId="77777777" w:rsidR="006660C0" w:rsidRPr="007563E2" w:rsidRDefault="006660C0" w:rsidP="006660C0">
            <w:pPr>
              <w:numPr>
                <w:ilvl w:val="1"/>
                <w:numId w:val="30"/>
              </w:numPr>
              <w:spacing w:after="60"/>
              <w:ind w:left="1049" w:hanging="329"/>
              <w:jc w:val="both"/>
              <w:rPr>
                <w:lang w:eastAsia="zh-CN"/>
              </w:rPr>
            </w:pPr>
            <w:r w:rsidRPr="007563E2">
              <w:rPr>
                <w:lang w:eastAsia="zh-CN"/>
              </w:rPr>
              <w:t>Adaptation of paging occasions including confining the paging occasions in the time domain</w:t>
            </w:r>
          </w:p>
          <w:p w14:paraId="4F3E84B1" w14:textId="77777777" w:rsidR="006660C0" w:rsidRDefault="006660C0" w:rsidP="006660C0">
            <w:pPr>
              <w:numPr>
                <w:ilvl w:val="2"/>
                <w:numId w:val="30"/>
              </w:numPr>
              <w:spacing w:after="60"/>
              <w:jc w:val="both"/>
              <w:rPr>
                <w:lang w:eastAsia="zh-CN"/>
              </w:rPr>
            </w:pPr>
            <w:r w:rsidRPr="007563E2">
              <w:rPr>
                <w:lang w:eastAsia="zh-CN"/>
              </w:rPr>
              <w:t>Note: there shall be no paging latency increase</w:t>
            </w:r>
          </w:p>
          <w:p w14:paraId="2C7562E7" w14:textId="77777777" w:rsidR="006660C0" w:rsidRDefault="006660C0" w:rsidP="006660C0">
            <w:pPr>
              <w:numPr>
                <w:ilvl w:val="1"/>
                <w:numId w:val="30"/>
              </w:numPr>
              <w:spacing w:after="60"/>
              <w:ind w:left="1049" w:hanging="329"/>
              <w:jc w:val="both"/>
              <w:rPr>
                <w:lang w:eastAsia="zh-CN"/>
              </w:rPr>
            </w:pPr>
            <w:r w:rsidRPr="007563E2">
              <w:rPr>
                <w:lang w:eastAsia="zh-CN"/>
              </w:rPr>
              <w:t xml:space="preserve">Note: there shall be no negative impact to legacy UEs, unless significant benefits are shown </w:t>
            </w:r>
          </w:p>
          <w:p w14:paraId="2E600146" w14:textId="77777777" w:rsidR="006660C0" w:rsidRPr="002F1FE5" w:rsidRDefault="006660C0" w:rsidP="006660C0">
            <w:pPr>
              <w:spacing w:after="60"/>
              <w:ind w:left="420"/>
              <w:jc w:val="both"/>
              <w:rPr>
                <w:lang w:eastAsia="zh-CN"/>
              </w:rPr>
            </w:pPr>
          </w:p>
          <w:p w14:paraId="49E80114" w14:textId="447B8AB8" w:rsidR="00664138" w:rsidRPr="006660C0" w:rsidRDefault="006660C0" w:rsidP="006660C0">
            <w:pPr>
              <w:pStyle w:val="aff8"/>
              <w:numPr>
                <w:ilvl w:val="0"/>
                <w:numId w:val="30"/>
              </w:numPr>
              <w:spacing w:after="60"/>
              <w:ind w:firstLineChars="0"/>
              <w:jc w:val="both"/>
              <w:rPr>
                <w:rFonts w:eastAsiaTheme="minorEastAsia"/>
                <w:sz w:val="21"/>
                <w:szCs w:val="21"/>
                <w:lang w:val="en-US" w:eastAsia="zh-CN" w:bidi="hi-IN"/>
              </w:rPr>
            </w:pPr>
            <w:r w:rsidRPr="006660C0">
              <w:rPr>
                <w:rFonts w:eastAsia="Yu Mincho"/>
                <w:bCs/>
              </w:rPr>
              <w:t>Specify the corresponding core requirements, for the above features [RAN4].</w:t>
            </w:r>
          </w:p>
        </w:tc>
      </w:tr>
    </w:tbl>
    <w:p w14:paraId="58CBFD08" w14:textId="1C185A50" w:rsidR="00664138" w:rsidRDefault="00BD4E1D" w:rsidP="00BD4E1D">
      <w:pPr>
        <w:spacing w:beforeLines="50" w:before="120"/>
        <w:jc w:val="both"/>
        <w:rPr>
          <w:lang w:eastAsia="zh-CN"/>
        </w:rPr>
      </w:pPr>
      <w:r>
        <w:rPr>
          <w:rFonts w:hint="eastAsia"/>
          <w:lang w:eastAsia="zh-CN"/>
        </w:rPr>
        <w:t>A</w:t>
      </w:r>
      <w:r>
        <w:rPr>
          <w:lang w:eastAsia="zh-CN"/>
        </w:rPr>
        <w:t xml:space="preserve">ccordingly, the objective for performance part is </w:t>
      </w:r>
    </w:p>
    <w:tbl>
      <w:tblPr>
        <w:tblStyle w:val="aff7"/>
        <w:tblW w:w="0" w:type="auto"/>
        <w:tblLook w:val="04A0" w:firstRow="1" w:lastRow="0" w:firstColumn="1" w:lastColumn="0" w:noHBand="0" w:noVBand="1"/>
      </w:tblPr>
      <w:tblGrid>
        <w:gridCol w:w="9631"/>
      </w:tblGrid>
      <w:tr w:rsidR="00BD4E1D" w14:paraId="7930E102" w14:textId="77777777" w:rsidTr="00BD4E1D">
        <w:tc>
          <w:tcPr>
            <w:tcW w:w="9631" w:type="dxa"/>
          </w:tcPr>
          <w:p w14:paraId="0EBCB9CF" w14:textId="5336895A" w:rsidR="00BD4E1D" w:rsidRDefault="00BD4E1D" w:rsidP="00BD4E1D">
            <w:pPr>
              <w:numPr>
                <w:ilvl w:val="0"/>
                <w:numId w:val="31"/>
              </w:numPr>
              <w:spacing w:after="0"/>
              <w:ind w:leftChars="100" w:left="620"/>
              <w:rPr>
                <w:lang w:eastAsia="zh-CN"/>
              </w:rPr>
            </w:pPr>
            <w:r w:rsidRPr="00F72142">
              <w:rPr>
                <w:rFonts w:hint="eastAsia"/>
                <w:bCs/>
                <w:lang w:eastAsia="zh-CN"/>
              </w:rPr>
              <w:t>Specify corresponding performance requirements and test cases for the network energy saving techniques [RAN4].</w:t>
            </w:r>
          </w:p>
        </w:tc>
      </w:tr>
    </w:tbl>
    <w:p w14:paraId="2C01C0EB" w14:textId="7DF74EFC" w:rsidR="00E37A3A" w:rsidRDefault="00664138" w:rsidP="00664138">
      <w:pPr>
        <w:spacing w:before="60"/>
        <w:jc w:val="both"/>
        <w:rPr>
          <w:lang w:eastAsia="zh-CN"/>
        </w:rPr>
      </w:pPr>
      <w:r>
        <w:rPr>
          <w:lang w:eastAsia="zh-CN"/>
        </w:rPr>
        <w:lastRenderedPageBreak/>
        <w:t>In this contribution, we share our views and analysis on</w:t>
      </w:r>
      <w:r w:rsidR="00AC05F7" w:rsidRPr="00164A66">
        <w:rPr>
          <w:lang w:eastAsia="zh-CN"/>
        </w:rPr>
        <w:t xml:space="preserve"> </w:t>
      </w:r>
      <w:r w:rsidR="008D0459">
        <w:rPr>
          <w:lang w:eastAsia="zh-CN"/>
        </w:rPr>
        <w:t xml:space="preserve">the general </w:t>
      </w:r>
      <w:r w:rsidR="0031185D">
        <w:rPr>
          <w:lang w:eastAsia="zh-CN"/>
        </w:rPr>
        <w:t>test scope</w:t>
      </w:r>
      <w:r w:rsidR="006B6548">
        <w:rPr>
          <w:lang w:eastAsia="zh-CN"/>
        </w:rPr>
        <w:t xml:space="preserve"> for</w:t>
      </w:r>
      <w:r w:rsidR="008D0459">
        <w:rPr>
          <w:lang w:eastAsia="zh-CN"/>
        </w:rPr>
        <w:t xml:space="preserve"> </w:t>
      </w:r>
      <w:r w:rsidR="0031185D">
        <w:rPr>
          <w:lang w:eastAsia="zh-CN"/>
        </w:rPr>
        <w:t xml:space="preserve">demodulation and CSI requirements of </w:t>
      </w:r>
      <w:r w:rsidR="00636467">
        <w:rPr>
          <w:lang w:eastAsia="zh-CN"/>
        </w:rPr>
        <w:t xml:space="preserve">Rel-19 </w:t>
      </w:r>
      <w:r w:rsidR="0031185D">
        <w:rPr>
          <w:lang w:eastAsia="zh-CN"/>
        </w:rPr>
        <w:t xml:space="preserve">NES. </w:t>
      </w:r>
    </w:p>
    <w:p w14:paraId="30A2D4EA" w14:textId="16E95856" w:rsidR="006C513A" w:rsidRDefault="00110301" w:rsidP="00110301">
      <w:pPr>
        <w:pStyle w:val="1"/>
        <w:numPr>
          <w:ilvl w:val="0"/>
          <w:numId w:val="19"/>
        </w:numPr>
        <w:rPr>
          <w:lang w:val="en-US" w:eastAsia="zh-CN"/>
        </w:rPr>
      </w:pPr>
      <w:r>
        <w:rPr>
          <w:lang w:val="en-US" w:eastAsia="zh-CN"/>
        </w:rPr>
        <w:t xml:space="preserve"> </w:t>
      </w:r>
      <w:r w:rsidR="001F0FAF">
        <w:rPr>
          <w:lang w:val="en-US" w:eastAsia="zh-CN"/>
        </w:rPr>
        <w:t>Discussion</w:t>
      </w:r>
    </w:p>
    <w:p w14:paraId="10EE8A9A" w14:textId="1AF79127" w:rsidR="00243B77" w:rsidRDefault="00243B77" w:rsidP="00243B77">
      <w:pPr>
        <w:rPr>
          <w:lang w:val="en-US" w:eastAsia="zh-CN"/>
        </w:rPr>
      </w:pPr>
      <w:r>
        <w:rPr>
          <w:lang w:val="en-US" w:eastAsia="zh-CN"/>
        </w:rPr>
        <w:t xml:space="preserve">The objectives for Rel-19 NES could be summarized as </w:t>
      </w:r>
    </w:p>
    <w:p w14:paraId="26884ED3" w14:textId="04C8BE06" w:rsidR="00243B77" w:rsidRDefault="00243B77" w:rsidP="00243B77">
      <w:pPr>
        <w:rPr>
          <w:lang w:val="en-US" w:eastAsia="zh-CN"/>
        </w:rPr>
      </w:pPr>
      <w:r>
        <w:rPr>
          <w:lang w:val="en-US" w:eastAsia="zh-CN"/>
        </w:rPr>
        <w:t>Objective 1: on-demand SSB SCell operation</w:t>
      </w:r>
    </w:p>
    <w:p w14:paraId="242E905F" w14:textId="70931CB9" w:rsidR="00243B77" w:rsidRDefault="00243B77" w:rsidP="00243B77">
      <w:pPr>
        <w:rPr>
          <w:lang w:val="en-US" w:eastAsia="zh-CN"/>
        </w:rPr>
      </w:pPr>
      <w:r>
        <w:rPr>
          <w:lang w:val="en-US" w:eastAsia="zh-CN"/>
        </w:rPr>
        <w:t xml:space="preserve">Objective 2: </w:t>
      </w:r>
      <w:r w:rsidRPr="00243B77">
        <w:rPr>
          <w:lang w:val="en-US" w:eastAsia="zh-CN"/>
        </w:rPr>
        <w:t>on-demand SIB1 for UEs in idle/inactive mode</w:t>
      </w:r>
    </w:p>
    <w:p w14:paraId="56C1D91F" w14:textId="1C8E9A97" w:rsidR="00243B77" w:rsidRPr="00243B77" w:rsidRDefault="00243B77" w:rsidP="00243B77">
      <w:pPr>
        <w:rPr>
          <w:lang w:val="en-US" w:eastAsia="zh-CN"/>
        </w:rPr>
      </w:pPr>
      <w:r>
        <w:rPr>
          <w:rFonts w:hint="eastAsia"/>
          <w:lang w:val="en-US" w:eastAsia="zh-CN"/>
        </w:rPr>
        <w:t>O</w:t>
      </w:r>
      <w:r>
        <w:rPr>
          <w:lang w:val="en-US" w:eastAsia="zh-CN"/>
        </w:rPr>
        <w:t xml:space="preserve">bjective 3: </w:t>
      </w:r>
      <w:r w:rsidRPr="00243B77">
        <w:rPr>
          <w:lang w:val="en-US" w:eastAsia="zh-CN"/>
        </w:rPr>
        <w:t>adaptation of common signal/channel transmissions</w:t>
      </w:r>
    </w:p>
    <w:p w14:paraId="0652F4F3" w14:textId="0E0DAC0D" w:rsidR="00234F7C" w:rsidRDefault="00D60CD4" w:rsidP="00110301">
      <w:pPr>
        <w:pStyle w:val="2"/>
        <w:numPr>
          <w:ilvl w:val="1"/>
          <w:numId w:val="21"/>
        </w:numPr>
        <w:rPr>
          <w:lang w:eastAsia="zh-CN"/>
        </w:rPr>
      </w:pPr>
      <w:r>
        <w:rPr>
          <w:rFonts w:hint="eastAsia"/>
          <w:lang w:eastAsia="zh-CN"/>
        </w:rPr>
        <w:t>PDSCH</w:t>
      </w:r>
      <w:r>
        <w:rPr>
          <w:lang w:eastAsia="zh-CN"/>
        </w:rPr>
        <w:t xml:space="preserve"> requirements</w:t>
      </w:r>
    </w:p>
    <w:p w14:paraId="2A24C920" w14:textId="5E5502B7" w:rsidR="00FC38FE" w:rsidRPr="00FC38FE" w:rsidRDefault="006A37B8" w:rsidP="00DF19FD">
      <w:pPr>
        <w:spacing w:after="120"/>
        <w:rPr>
          <w:rFonts w:eastAsiaTheme="minorEastAsia"/>
          <w:b/>
          <w:sz w:val="13"/>
          <w:szCs w:val="24"/>
          <w:u w:val="single"/>
          <w:lang w:val="de-DE" w:eastAsia="zh-CN"/>
        </w:rPr>
      </w:pPr>
      <w:r w:rsidRPr="006A37B8">
        <w:rPr>
          <w:rFonts w:eastAsiaTheme="minorEastAsia"/>
          <w:b/>
          <w:u w:val="single"/>
          <w:lang w:val="de-DE" w:eastAsia="zh-CN"/>
        </w:rPr>
        <w:t xml:space="preserve">Whether to define new </w:t>
      </w:r>
      <w:r w:rsidR="00703284">
        <w:rPr>
          <w:rFonts w:eastAsiaTheme="minorEastAsia"/>
          <w:b/>
          <w:u w:val="single"/>
          <w:lang w:val="de-DE" w:eastAsia="zh-CN"/>
        </w:rPr>
        <w:t>PDSCH</w:t>
      </w:r>
      <w:r w:rsidR="00435E44">
        <w:rPr>
          <w:rFonts w:eastAsiaTheme="minorEastAsia"/>
          <w:b/>
          <w:u w:val="single"/>
          <w:lang w:val="de-DE" w:eastAsia="zh-CN"/>
        </w:rPr>
        <w:t>/PDCCH/PBCH</w:t>
      </w:r>
      <w:r w:rsidR="00703284">
        <w:rPr>
          <w:rFonts w:eastAsiaTheme="minorEastAsia"/>
          <w:b/>
          <w:u w:val="single"/>
          <w:lang w:val="de-DE" w:eastAsia="zh-CN"/>
        </w:rPr>
        <w:t xml:space="preserve"> demodulation </w:t>
      </w:r>
      <w:r w:rsidR="00526700">
        <w:rPr>
          <w:rFonts w:eastAsiaTheme="minorEastAsia"/>
          <w:b/>
          <w:u w:val="single"/>
          <w:lang w:val="de-DE" w:eastAsia="zh-CN"/>
        </w:rPr>
        <w:t xml:space="preserve">performance </w:t>
      </w:r>
      <w:r w:rsidRPr="006A37B8">
        <w:rPr>
          <w:rFonts w:eastAsiaTheme="minorEastAsia"/>
          <w:b/>
          <w:u w:val="single"/>
          <w:lang w:val="de-DE" w:eastAsia="zh-CN"/>
        </w:rPr>
        <w:t xml:space="preserve">requirements for </w:t>
      </w:r>
      <w:r w:rsidR="0025091B">
        <w:rPr>
          <w:rFonts w:eastAsiaTheme="minorEastAsia"/>
          <w:b/>
          <w:u w:val="single"/>
          <w:lang w:val="de-DE" w:eastAsia="zh-CN"/>
        </w:rPr>
        <w:t>Rel-19 NES</w:t>
      </w:r>
    </w:p>
    <w:p w14:paraId="69A9AD69" w14:textId="7865DEF7" w:rsidR="00435E44" w:rsidRDefault="00364DD5" w:rsidP="00435E44">
      <w:pPr>
        <w:jc w:val="both"/>
        <w:rPr>
          <w:lang w:val="x-none" w:eastAsia="zh-CN"/>
        </w:rPr>
      </w:pPr>
      <w:r>
        <w:rPr>
          <w:lang w:val="x-none" w:eastAsia="zh-CN"/>
        </w:rPr>
        <w:t xml:space="preserve">From </w:t>
      </w:r>
      <w:r w:rsidR="00435E44">
        <w:rPr>
          <w:lang w:val="x-none" w:eastAsia="zh-CN"/>
        </w:rPr>
        <w:t>RAN1 discussion progress and the WID description [2]</w:t>
      </w:r>
      <w:r>
        <w:rPr>
          <w:lang w:val="x-none" w:eastAsia="zh-CN"/>
        </w:rPr>
        <w:t xml:space="preserve">, we know </w:t>
      </w:r>
      <w:r w:rsidR="00435E44">
        <w:rPr>
          <w:lang w:val="x-none" w:eastAsia="zh-CN"/>
        </w:rPr>
        <w:t xml:space="preserve">that objective 1 focus on the on-demand SSB based </w:t>
      </w:r>
      <w:r w:rsidR="00435E44" w:rsidRPr="00435E44">
        <w:rPr>
          <w:lang w:val="x-none" w:eastAsia="zh-CN"/>
        </w:rPr>
        <w:t>S</w:t>
      </w:r>
      <w:r w:rsidR="00435E44">
        <w:rPr>
          <w:lang w:val="x-none" w:eastAsia="zh-CN"/>
        </w:rPr>
        <w:t>C</w:t>
      </w:r>
      <w:r w:rsidR="00435E44" w:rsidRPr="00435E44">
        <w:rPr>
          <w:lang w:val="x-none" w:eastAsia="zh-CN"/>
        </w:rPr>
        <w:t>ell activation/deactivation signaling</w:t>
      </w:r>
      <w:r w:rsidR="00435E44">
        <w:rPr>
          <w:lang w:val="x-none" w:eastAsia="zh-CN"/>
        </w:rPr>
        <w:t xml:space="preserve">, and </w:t>
      </w:r>
      <w:r w:rsidR="00435E44" w:rsidRPr="00435E44">
        <w:rPr>
          <w:lang w:val="x-none" w:eastAsia="zh-CN"/>
        </w:rPr>
        <w:t>SCell time/frequency synchronization, L1/L3 measurements and SCell activation</w:t>
      </w:r>
      <w:r w:rsidR="00435E44">
        <w:rPr>
          <w:lang w:val="x-none" w:eastAsia="zh-CN"/>
        </w:rPr>
        <w:t xml:space="preserve"> procedure, which has no impact on PDSCH/PDCCH/PBCH demodulation performance. The objective 2 is targeting on idle/inactive mode, which clearly do no has impact on PDSCH/PDCCH/PBCH demodulation performance. The objective 3 is about SSB/PRACH/Paging adaptation, the time/frequency domain resources for these common signal/channel transmissions may change, however, the demodulation performance requirements generally based on some typical configurations without time/frequency domain resources variation.</w:t>
      </w:r>
      <w:r w:rsidR="00526700">
        <w:rPr>
          <w:lang w:val="x-none" w:eastAsia="zh-CN"/>
        </w:rPr>
        <w:t xml:space="preserve"> Therefore, there is no need to define new PDSCH/PDCCH/PBCH demodulation performance requirements for Rel-19 NES.</w:t>
      </w:r>
    </w:p>
    <w:p w14:paraId="64E96D6A" w14:textId="6E29DF00" w:rsidR="00D235A8" w:rsidRDefault="00D235A8" w:rsidP="00025956">
      <w:pPr>
        <w:spacing w:beforeLines="50" w:before="12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 Do not define new </w:t>
      </w:r>
      <w:r w:rsidR="00703284">
        <w:rPr>
          <w:rFonts w:eastAsiaTheme="minorEastAsia"/>
          <w:b/>
          <w:color w:val="000000"/>
          <w:lang w:eastAsia="zh-CN"/>
        </w:rPr>
        <w:t>PDSCH</w:t>
      </w:r>
      <w:r w:rsidR="00526700">
        <w:rPr>
          <w:rFonts w:eastAsiaTheme="minorEastAsia"/>
          <w:b/>
          <w:color w:val="000000"/>
          <w:lang w:eastAsia="zh-CN"/>
        </w:rPr>
        <w:t>/PDCCH/PBCH</w:t>
      </w:r>
      <w:r w:rsidR="00703284">
        <w:rPr>
          <w:rFonts w:eastAsiaTheme="minorEastAsia"/>
          <w:b/>
          <w:color w:val="000000"/>
          <w:lang w:eastAsia="zh-CN"/>
        </w:rPr>
        <w:t xml:space="preserve"> demodulation </w:t>
      </w:r>
      <w:r>
        <w:rPr>
          <w:rFonts w:eastAsiaTheme="minorEastAsia"/>
          <w:b/>
          <w:color w:val="000000"/>
          <w:lang w:eastAsia="zh-CN"/>
        </w:rPr>
        <w:t xml:space="preserve">requirements for </w:t>
      </w:r>
      <w:r w:rsidR="00526700">
        <w:rPr>
          <w:rFonts w:eastAsiaTheme="minorEastAsia"/>
          <w:b/>
          <w:color w:val="000000"/>
          <w:lang w:eastAsia="zh-CN"/>
        </w:rPr>
        <w:t>Rel-19 NES</w:t>
      </w:r>
      <w:r>
        <w:rPr>
          <w:rFonts w:eastAsiaTheme="minorEastAsia"/>
          <w:b/>
          <w:color w:val="000000"/>
          <w:lang w:eastAsia="zh-CN"/>
        </w:rPr>
        <w:t>.</w:t>
      </w:r>
    </w:p>
    <w:p w14:paraId="2BF12E6E" w14:textId="36D1F0B1" w:rsidR="00D60CD4" w:rsidRDefault="009A1F51" w:rsidP="00D60CD4">
      <w:pPr>
        <w:pStyle w:val="2"/>
        <w:numPr>
          <w:ilvl w:val="1"/>
          <w:numId w:val="21"/>
        </w:numPr>
        <w:rPr>
          <w:lang w:val="x-none" w:eastAsia="zh-CN"/>
        </w:rPr>
      </w:pPr>
      <w:r>
        <w:rPr>
          <w:rFonts w:hint="eastAsia"/>
          <w:lang w:eastAsia="zh-CN"/>
        </w:rPr>
        <w:t>CSI</w:t>
      </w:r>
      <w:r>
        <w:rPr>
          <w:lang w:eastAsia="zh-CN"/>
        </w:rPr>
        <w:t xml:space="preserve"> </w:t>
      </w:r>
      <w:r w:rsidR="00D60CD4">
        <w:rPr>
          <w:lang w:eastAsia="zh-CN"/>
        </w:rPr>
        <w:t>requirements</w:t>
      </w:r>
    </w:p>
    <w:p w14:paraId="142F2F5F" w14:textId="341D114A" w:rsidR="001F3CC8" w:rsidRPr="007C7980" w:rsidRDefault="001F3CC8" w:rsidP="007C7980">
      <w:pPr>
        <w:rPr>
          <w:rFonts w:eastAsiaTheme="minorEastAsia"/>
          <w:b/>
          <w:color w:val="000000"/>
          <w:lang w:eastAsia="zh-CN"/>
        </w:rPr>
      </w:pPr>
      <w:r>
        <w:rPr>
          <w:b/>
          <w:color w:val="000000" w:themeColor="text1"/>
          <w:u w:val="single"/>
          <w:lang w:eastAsia="ko-KR"/>
        </w:rPr>
        <w:t xml:space="preserve">Whether to define CSI </w:t>
      </w:r>
      <w:r w:rsidR="00526700">
        <w:rPr>
          <w:b/>
          <w:color w:val="000000" w:themeColor="text1"/>
          <w:u w:val="single"/>
          <w:lang w:eastAsia="ko-KR"/>
        </w:rPr>
        <w:t xml:space="preserve">reporting </w:t>
      </w:r>
      <w:r>
        <w:rPr>
          <w:b/>
          <w:color w:val="000000" w:themeColor="text1"/>
          <w:u w:val="single"/>
          <w:lang w:eastAsia="ko-KR"/>
        </w:rPr>
        <w:t xml:space="preserve">requirements for </w:t>
      </w:r>
      <w:r w:rsidR="0025091B">
        <w:rPr>
          <w:b/>
          <w:color w:val="000000" w:themeColor="text1"/>
          <w:u w:val="single"/>
          <w:lang w:eastAsia="ko-KR"/>
        </w:rPr>
        <w:t>Rel-19 NES</w:t>
      </w:r>
    </w:p>
    <w:p w14:paraId="6E6CA8A1" w14:textId="07BCB9A0" w:rsidR="00BD774C" w:rsidRPr="00BD774C" w:rsidRDefault="00BD774C" w:rsidP="00C66BC0">
      <w:pPr>
        <w:spacing w:beforeLines="50" w:before="120"/>
        <w:jc w:val="both"/>
        <w:rPr>
          <w:rFonts w:eastAsiaTheme="minorEastAsia"/>
          <w:color w:val="000000"/>
          <w:lang w:eastAsia="zh-CN"/>
        </w:rPr>
      </w:pPr>
      <w:r>
        <w:rPr>
          <w:rFonts w:eastAsiaTheme="minorEastAsia"/>
          <w:color w:val="000000"/>
          <w:lang w:eastAsia="zh-CN"/>
        </w:rPr>
        <w:t xml:space="preserve">Since there are no new codebook type and CQI report mode introduced for </w:t>
      </w:r>
      <w:r>
        <w:rPr>
          <w:rFonts w:eastAsiaTheme="minorEastAsia" w:hint="eastAsia"/>
          <w:color w:val="000000"/>
          <w:lang w:eastAsia="zh-CN"/>
        </w:rPr>
        <w:t>NES</w:t>
      </w:r>
      <w:r>
        <w:rPr>
          <w:rFonts w:eastAsiaTheme="minorEastAsia"/>
          <w:color w:val="000000"/>
          <w:lang w:eastAsia="zh-CN"/>
        </w:rPr>
        <w:t xml:space="preserve"> topic in Rel-1</w:t>
      </w:r>
      <w:r w:rsidR="00526700">
        <w:rPr>
          <w:rFonts w:eastAsiaTheme="minorEastAsia"/>
          <w:color w:val="000000"/>
          <w:lang w:eastAsia="zh-CN"/>
        </w:rPr>
        <w:t>9</w:t>
      </w:r>
      <w:r>
        <w:rPr>
          <w:rFonts w:eastAsiaTheme="minorEastAsia"/>
          <w:color w:val="000000"/>
          <w:lang w:eastAsia="zh-CN"/>
        </w:rPr>
        <w:t xml:space="preserve">, and also no new </w:t>
      </w:r>
      <w:r w:rsidR="009F7CA7">
        <w:rPr>
          <w:rFonts w:eastAsiaTheme="minorEastAsia"/>
          <w:color w:val="000000"/>
          <w:lang w:eastAsia="zh-CN"/>
        </w:rPr>
        <w:t xml:space="preserve">PMI and CQI </w:t>
      </w:r>
      <w:r>
        <w:rPr>
          <w:rFonts w:eastAsiaTheme="minorEastAsia"/>
          <w:color w:val="000000"/>
          <w:lang w:eastAsia="zh-CN"/>
        </w:rPr>
        <w:t>signal processing needed for NES topic</w:t>
      </w:r>
      <w:r w:rsidR="009F7CA7">
        <w:rPr>
          <w:rFonts w:eastAsiaTheme="minorEastAsia"/>
          <w:color w:val="000000"/>
          <w:lang w:eastAsia="zh-CN"/>
        </w:rPr>
        <w:t xml:space="preserve">, </w:t>
      </w:r>
      <w:r w:rsidR="007C7980">
        <w:rPr>
          <w:rFonts w:eastAsiaTheme="minorEastAsia"/>
          <w:color w:val="000000"/>
          <w:lang w:eastAsia="zh-CN"/>
        </w:rPr>
        <w:t xml:space="preserve">thus we don’t prefer to introduce CSI </w:t>
      </w:r>
      <w:r w:rsidR="00526700">
        <w:rPr>
          <w:rFonts w:eastAsiaTheme="minorEastAsia"/>
          <w:color w:val="000000"/>
          <w:lang w:eastAsia="zh-CN"/>
        </w:rPr>
        <w:t xml:space="preserve">reporting </w:t>
      </w:r>
      <w:r w:rsidR="007C7980">
        <w:rPr>
          <w:rFonts w:eastAsiaTheme="minorEastAsia"/>
          <w:color w:val="000000"/>
          <w:lang w:eastAsia="zh-CN"/>
        </w:rPr>
        <w:t>requirements for</w:t>
      </w:r>
      <w:r w:rsidR="00526700">
        <w:rPr>
          <w:rFonts w:eastAsiaTheme="minorEastAsia"/>
          <w:color w:val="000000"/>
          <w:lang w:eastAsia="zh-CN"/>
        </w:rPr>
        <w:t xml:space="preserve"> Rel-19 NES</w:t>
      </w:r>
      <w:r w:rsidR="007C7980">
        <w:rPr>
          <w:rFonts w:eastAsiaTheme="minorEastAsia"/>
          <w:color w:val="000000"/>
          <w:lang w:eastAsia="zh-CN"/>
        </w:rPr>
        <w:t>.</w:t>
      </w:r>
    </w:p>
    <w:p w14:paraId="26419F74" w14:textId="73FF7EFE" w:rsidR="00540D17" w:rsidRPr="00BD774C" w:rsidRDefault="000177B7" w:rsidP="00C66BC0">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sidR="007C7980">
        <w:rPr>
          <w:rFonts w:eastAsiaTheme="minorEastAsia"/>
          <w:b/>
          <w:color w:val="000000"/>
          <w:lang w:eastAsia="zh-CN"/>
        </w:rPr>
        <w:t>2</w:t>
      </w:r>
      <w:r>
        <w:rPr>
          <w:rFonts w:eastAsiaTheme="minorEastAsia"/>
          <w:b/>
          <w:color w:val="000000"/>
          <w:lang w:eastAsia="zh-CN"/>
        </w:rPr>
        <w:t xml:space="preserve">: </w:t>
      </w:r>
      <w:r w:rsidR="007C7980">
        <w:rPr>
          <w:rFonts w:eastAsiaTheme="minorEastAsia"/>
          <w:b/>
          <w:color w:val="000000"/>
          <w:lang w:eastAsia="zh-CN"/>
        </w:rPr>
        <w:t xml:space="preserve">Do not define new CSI </w:t>
      </w:r>
      <w:r w:rsidR="00526700">
        <w:rPr>
          <w:rFonts w:eastAsiaTheme="minorEastAsia"/>
          <w:b/>
          <w:color w:val="000000"/>
          <w:lang w:eastAsia="zh-CN"/>
        </w:rPr>
        <w:t xml:space="preserve">reporting </w:t>
      </w:r>
      <w:r w:rsidR="007C7980">
        <w:rPr>
          <w:rFonts w:eastAsiaTheme="minorEastAsia"/>
          <w:b/>
          <w:color w:val="000000"/>
          <w:lang w:eastAsia="zh-CN"/>
        </w:rPr>
        <w:t xml:space="preserve">requirements for </w:t>
      </w:r>
      <w:r w:rsidR="00526700">
        <w:rPr>
          <w:rFonts w:eastAsiaTheme="minorEastAsia"/>
          <w:b/>
          <w:color w:val="000000"/>
          <w:lang w:eastAsia="zh-CN"/>
        </w:rPr>
        <w:t>Rel-19 NES</w:t>
      </w:r>
      <w:r w:rsidR="007C7980">
        <w:rPr>
          <w:rFonts w:eastAsiaTheme="minorEastAsia"/>
          <w:b/>
          <w:color w:val="000000"/>
          <w:lang w:eastAsia="zh-CN"/>
        </w:rPr>
        <w:t>.</w:t>
      </w:r>
    </w:p>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BB3853A" w:rsidR="00511593" w:rsidRDefault="00511593" w:rsidP="00846870">
      <w:pPr>
        <w:jc w:val="both"/>
      </w:pPr>
      <w:r>
        <w:t xml:space="preserve">In </w:t>
      </w:r>
      <w:r w:rsidRPr="00511593">
        <w:rPr>
          <w:lang w:val="en-US" w:eastAsia="zh-CN"/>
        </w:rPr>
        <w:t>this</w:t>
      </w:r>
      <w:r>
        <w:t xml:space="preserve"> contribution, we provide analysis and views on </w:t>
      </w:r>
      <w:r w:rsidR="00526700">
        <w:rPr>
          <w:lang w:eastAsia="zh-CN"/>
        </w:rPr>
        <w:t>the general test scope for demodulation and CSI requirements of Rel-19 NES</w:t>
      </w:r>
      <w:r w:rsidRPr="00511593">
        <w:t>.</w:t>
      </w:r>
      <w:r w:rsidR="00615C05">
        <w:t xml:space="preserve"> The proposals could be summarized as:</w:t>
      </w:r>
    </w:p>
    <w:p w14:paraId="7D68AA71" w14:textId="77777777" w:rsidR="00526700" w:rsidRDefault="00526700" w:rsidP="00526700">
      <w:pPr>
        <w:spacing w:beforeLines="50" w:before="12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1: Do not define new PDSCH/PDCCH/PBCH demodulation requirements for Rel-19 NES.</w:t>
      </w:r>
    </w:p>
    <w:p w14:paraId="3BDEDBF5" w14:textId="141170BA" w:rsidR="001E53FB" w:rsidRPr="00BD774C" w:rsidRDefault="00526700" w:rsidP="001E53FB">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2: Do not define new CSI reporting requirements for Rel-19 NES.</w:t>
      </w: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3E7C14" w14:textId="258C0D1E" w:rsidR="00C66F61" w:rsidRDefault="0063566E" w:rsidP="008A186A">
      <w:pPr>
        <w:spacing w:after="120"/>
        <w:jc w:val="both"/>
      </w:pPr>
      <w:r w:rsidRPr="0021261B">
        <w:t xml:space="preserve">[1] </w:t>
      </w:r>
      <w:r w:rsidR="00C66F61">
        <w:t>R</w:t>
      </w:r>
      <w:r w:rsidR="00E529BE">
        <w:t>P</w:t>
      </w:r>
      <w:r w:rsidR="00C66F61">
        <w:t>-23</w:t>
      </w:r>
      <w:r w:rsidR="00E529BE">
        <w:t>4065</w:t>
      </w:r>
      <w:r w:rsidR="00C66F61">
        <w:t>,</w:t>
      </w:r>
      <w:r w:rsidR="00E529BE" w:rsidRPr="00E529BE">
        <w:t xml:space="preserve"> New WID: Enhancements of network energy savings for NR</w:t>
      </w:r>
      <w:r w:rsidR="00C66F61">
        <w:t xml:space="preserve">, </w:t>
      </w:r>
      <w:r w:rsidR="00E529BE" w:rsidRPr="00E529BE">
        <w:t>Ericsson</w:t>
      </w:r>
      <w:r w:rsidR="00C66F61" w:rsidRPr="0021261B">
        <w:t>, RAN#</w:t>
      </w:r>
      <w:r w:rsidR="00C66F61" w:rsidRPr="00F00E4D">
        <w:t>10</w:t>
      </w:r>
      <w:r w:rsidR="00E529BE">
        <w:t>2</w:t>
      </w:r>
      <w:r w:rsidR="00C66F61" w:rsidRPr="0021261B">
        <w:t xml:space="preserve"> meeting</w:t>
      </w:r>
    </w:p>
    <w:p w14:paraId="08E0017B" w14:textId="25A02636" w:rsidR="00664138" w:rsidRDefault="00664138" w:rsidP="008A186A">
      <w:pPr>
        <w:spacing w:after="120"/>
        <w:jc w:val="both"/>
        <w:rPr>
          <w:lang w:eastAsia="zh-CN"/>
        </w:rPr>
      </w:pPr>
      <w:r>
        <w:rPr>
          <w:rFonts w:hint="eastAsia"/>
          <w:lang w:eastAsia="zh-CN"/>
        </w:rPr>
        <w:t>[</w:t>
      </w:r>
      <w:r>
        <w:rPr>
          <w:lang w:eastAsia="zh-CN"/>
        </w:rPr>
        <w:t xml:space="preserve">2] RP-250343, </w:t>
      </w:r>
      <w:r w:rsidRPr="00664138">
        <w:rPr>
          <w:lang w:eastAsia="zh-CN"/>
        </w:rPr>
        <w:t>Revised WID on enhancements of network energy savings for NR</w:t>
      </w:r>
      <w:r>
        <w:t xml:space="preserve">, </w:t>
      </w:r>
      <w:r w:rsidRPr="00E529BE">
        <w:t>Ericsson</w:t>
      </w:r>
      <w:r w:rsidRPr="0021261B">
        <w:t>, RAN#</w:t>
      </w:r>
      <w:r w:rsidRPr="00F00E4D">
        <w:t>10</w:t>
      </w:r>
      <w:r>
        <w:t>7</w:t>
      </w:r>
      <w:r w:rsidRPr="0021261B">
        <w:t xml:space="preserve"> meeting</w:t>
      </w:r>
    </w:p>
    <w:p w14:paraId="2A241EE9" w14:textId="043C65FC" w:rsidR="004F36AC" w:rsidRPr="00364DD5" w:rsidRDefault="004F36AC" w:rsidP="008A186A">
      <w:pPr>
        <w:spacing w:after="120"/>
        <w:jc w:val="both"/>
      </w:pPr>
    </w:p>
    <w:sectPr w:rsidR="004F36A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15036" w14:textId="77777777" w:rsidR="00D26046" w:rsidRDefault="00D26046">
      <w:r>
        <w:separator/>
      </w:r>
    </w:p>
  </w:endnote>
  <w:endnote w:type="continuationSeparator" w:id="0">
    <w:p w14:paraId="4B6FA03F" w14:textId="77777777" w:rsidR="00D26046" w:rsidRDefault="00D2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050C" w14:textId="77777777" w:rsidR="00D26046" w:rsidRDefault="00D26046">
      <w:r>
        <w:separator/>
      </w:r>
    </w:p>
  </w:footnote>
  <w:footnote w:type="continuationSeparator" w:id="0">
    <w:p w14:paraId="72632A6A" w14:textId="77777777" w:rsidR="00D26046" w:rsidRDefault="00D26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7"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3"/>
  </w:num>
  <w:num w:numId="5">
    <w:abstractNumId w:val="16"/>
  </w:num>
  <w:num w:numId="6">
    <w:abstractNumId w:val="19"/>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5"/>
  </w:num>
  <w:num w:numId="15">
    <w:abstractNumId w:val="24"/>
  </w:num>
  <w:num w:numId="16">
    <w:abstractNumId w:val="8"/>
  </w:num>
  <w:num w:numId="17">
    <w:abstractNumId w:val="23"/>
  </w:num>
  <w:num w:numId="18">
    <w:abstractNumId w:val="14"/>
  </w:num>
  <w:num w:numId="19">
    <w:abstractNumId w:val="11"/>
  </w:num>
  <w:num w:numId="20">
    <w:abstractNumId w:val="17"/>
  </w:num>
  <w:num w:numId="21">
    <w:abstractNumId w:val="18"/>
  </w:num>
  <w:num w:numId="22">
    <w:abstractNumId w:val="8"/>
  </w:num>
  <w:num w:numId="23">
    <w:abstractNumId w:val="10"/>
  </w:num>
  <w:num w:numId="24">
    <w:abstractNumId w:val="8"/>
  </w:num>
  <w:num w:numId="25">
    <w:abstractNumId w:val="8"/>
  </w:num>
  <w:num w:numId="26">
    <w:abstractNumId w:val="20"/>
  </w:num>
  <w:num w:numId="27">
    <w:abstractNumId w:val="21"/>
  </w:num>
  <w:num w:numId="28">
    <w:abstractNumId w:val="9"/>
  </w:num>
  <w:num w:numId="29">
    <w:abstractNumId w:val="8"/>
  </w:num>
  <w:num w:numId="30">
    <w:abstractNumId w:val="22"/>
  </w:num>
  <w:num w:numId="3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79C8"/>
    <w:rsid w:val="00012135"/>
    <w:rsid w:val="00012F57"/>
    <w:rsid w:val="0001676F"/>
    <w:rsid w:val="000177B7"/>
    <w:rsid w:val="00017FAD"/>
    <w:rsid w:val="00021D99"/>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2A0A"/>
    <w:rsid w:val="00065506"/>
    <w:rsid w:val="000664F1"/>
    <w:rsid w:val="0006708E"/>
    <w:rsid w:val="00070E75"/>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7EDB"/>
    <w:rsid w:val="000A0C80"/>
    <w:rsid w:val="000A1830"/>
    <w:rsid w:val="000A4121"/>
    <w:rsid w:val="000A4AA3"/>
    <w:rsid w:val="000A550E"/>
    <w:rsid w:val="000A6BD6"/>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EAC"/>
    <w:rsid w:val="00153528"/>
    <w:rsid w:val="00154E68"/>
    <w:rsid w:val="00154FC3"/>
    <w:rsid w:val="00156065"/>
    <w:rsid w:val="00162548"/>
    <w:rsid w:val="00164A66"/>
    <w:rsid w:val="00167449"/>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7D88"/>
    <w:rsid w:val="00190D1C"/>
    <w:rsid w:val="001912F0"/>
    <w:rsid w:val="00192080"/>
    <w:rsid w:val="00192320"/>
    <w:rsid w:val="00195077"/>
    <w:rsid w:val="001970C6"/>
    <w:rsid w:val="001A08AA"/>
    <w:rsid w:val="001A0E99"/>
    <w:rsid w:val="001A2C5D"/>
    <w:rsid w:val="001A3A72"/>
    <w:rsid w:val="001A459C"/>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E53FB"/>
    <w:rsid w:val="001F0B20"/>
    <w:rsid w:val="001F0FAF"/>
    <w:rsid w:val="001F165A"/>
    <w:rsid w:val="001F1C19"/>
    <w:rsid w:val="001F2A25"/>
    <w:rsid w:val="001F3CC8"/>
    <w:rsid w:val="001F48EE"/>
    <w:rsid w:val="001F6EB2"/>
    <w:rsid w:val="001F7F1A"/>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41F6"/>
    <w:rsid w:val="002260EA"/>
    <w:rsid w:val="002271B9"/>
    <w:rsid w:val="002275EA"/>
    <w:rsid w:val="00227774"/>
    <w:rsid w:val="00232B68"/>
    <w:rsid w:val="00234F7C"/>
    <w:rsid w:val="00235394"/>
    <w:rsid w:val="00235577"/>
    <w:rsid w:val="00235886"/>
    <w:rsid w:val="00236FE4"/>
    <w:rsid w:val="00237C9A"/>
    <w:rsid w:val="00240F8E"/>
    <w:rsid w:val="002435CA"/>
    <w:rsid w:val="00243B77"/>
    <w:rsid w:val="0024469F"/>
    <w:rsid w:val="0025091B"/>
    <w:rsid w:val="002537BC"/>
    <w:rsid w:val="00255C58"/>
    <w:rsid w:val="0025600C"/>
    <w:rsid w:val="0025603D"/>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D755B"/>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185D"/>
    <w:rsid w:val="003121B2"/>
    <w:rsid w:val="00312479"/>
    <w:rsid w:val="00313AB5"/>
    <w:rsid w:val="00315867"/>
    <w:rsid w:val="00316F03"/>
    <w:rsid w:val="00317EFD"/>
    <w:rsid w:val="00322495"/>
    <w:rsid w:val="00322BB7"/>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4DD5"/>
    <w:rsid w:val="00366738"/>
    <w:rsid w:val="00367724"/>
    <w:rsid w:val="00371C72"/>
    <w:rsid w:val="003770F6"/>
    <w:rsid w:val="00383E37"/>
    <w:rsid w:val="00384047"/>
    <w:rsid w:val="00384404"/>
    <w:rsid w:val="00386F36"/>
    <w:rsid w:val="00387293"/>
    <w:rsid w:val="00387EB6"/>
    <w:rsid w:val="00390140"/>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079"/>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6B80"/>
    <w:rsid w:val="004271BA"/>
    <w:rsid w:val="004277BA"/>
    <w:rsid w:val="00427875"/>
    <w:rsid w:val="00433448"/>
    <w:rsid w:val="00434DC1"/>
    <w:rsid w:val="004350F4"/>
    <w:rsid w:val="004358EC"/>
    <w:rsid w:val="00435E44"/>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6EA8"/>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36AC"/>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700"/>
    <w:rsid w:val="0052683C"/>
    <w:rsid w:val="0052684C"/>
    <w:rsid w:val="00527533"/>
    <w:rsid w:val="005308DB"/>
    <w:rsid w:val="00530914"/>
    <w:rsid w:val="00530A2E"/>
    <w:rsid w:val="00530C13"/>
    <w:rsid w:val="00530FBE"/>
    <w:rsid w:val="00533837"/>
    <w:rsid w:val="005339DB"/>
    <w:rsid w:val="00534C89"/>
    <w:rsid w:val="00536390"/>
    <w:rsid w:val="00537FDE"/>
    <w:rsid w:val="00540D17"/>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76430"/>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5DA4"/>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B90"/>
    <w:rsid w:val="005F2145"/>
    <w:rsid w:val="005F2AF7"/>
    <w:rsid w:val="005F5F85"/>
    <w:rsid w:val="005F7E84"/>
    <w:rsid w:val="006016E1"/>
    <w:rsid w:val="00602BA5"/>
    <w:rsid w:val="00602D27"/>
    <w:rsid w:val="00604146"/>
    <w:rsid w:val="00606D58"/>
    <w:rsid w:val="0060732B"/>
    <w:rsid w:val="00607FC1"/>
    <w:rsid w:val="006144A1"/>
    <w:rsid w:val="00615C05"/>
    <w:rsid w:val="00616096"/>
    <w:rsid w:val="006160A2"/>
    <w:rsid w:val="00617804"/>
    <w:rsid w:val="00620F25"/>
    <w:rsid w:val="006232A0"/>
    <w:rsid w:val="00623946"/>
    <w:rsid w:val="00625C9E"/>
    <w:rsid w:val="00627FFD"/>
    <w:rsid w:val="006302AA"/>
    <w:rsid w:val="00631901"/>
    <w:rsid w:val="0063333C"/>
    <w:rsid w:val="006337A2"/>
    <w:rsid w:val="0063566E"/>
    <w:rsid w:val="006356C1"/>
    <w:rsid w:val="006363BD"/>
    <w:rsid w:val="00636467"/>
    <w:rsid w:val="00636D21"/>
    <w:rsid w:val="00637153"/>
    <w:rsid w:val="00640DEC"/>
    <w:rsid w:val="006412DC"/>
    <w:rsid w:val="00641E8A"/>
    <w:rsid w:val="00642BC6"/>
    <w:rsid w:val="00644790"/>
    <w:rsid w:val="0064578D"/>
    <w:rsid w:val="00646149"/>
    <w:rsid w:val="00647756"/>
    <w:rsid w:val="00647C94"/>
    <w:rsid w:val="006501AF"/>
    <w:rsid w:val="00650A41"/>
    <w:rsid w:val="00650AE6"/>
    <w:rsid w:val="00650DDE"/>
    <w:rsid w:val="00650F41"/>
    <w:rsid w:val="00654CDB"/>
    <w:rsid w:val="0065546A"/>
    <w:rsid w:val="00664138"/>
    <w:rsid w:val="006660BE"/>
    <w:rsid w:val="006660C0"/>
    <w:rsid w:val="00666F36"/>
    <w:rsid w:val="00670977"/>
    <w:rsid w:val="00672307"/>
    <w:rsid w:val="00676195"/>
    <w:rsid w:val="00680586"/>
    <w:rsid w:val="006808C6"/>
    <w:rsid w:val="00681E42"/>
    <w:rsid w:val="00682668"/>
    <w:rsid w:val="00683435"/>
    <w:rsid w:val="00683503"/>
    <w:rsid w:val="00683994"/>
    <w:rsid w:val="00685BAC"/>
    <w:rsid w:val="00690D92"/>
    <w:rsid w:val="00691F2D"/>
    <w:rsid w:val="00692A68"/>
    <w:rsid w:val="0069322C"/>
    <w:rsid w:val="00695D85"/>
    <w:rsid w:val="00695F37"/>
    <w:rsid w:val="00696C00"/>
    <w:rsid w:val="00697C2B"/>
    <w:rsid w:val="00697F99"/>
    <w:rsid w:val="006A0768"/>
    <w:rsid w:val="006A080E"/>
    <w:rsid w:val="006A30A2"/>
    <w:rsid w:val="006A37B8"/>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CE9"/>
    <w:rsid w:val="006D28A4"/>
    <w:rsid w:val="006D3671"/>
    <w:rsid w:val="006D5189"/>
    <w:rsid w:val="006D6308"/>
    <w:rsid w:val="006E0A73"/>
    <w:rsid w:val="006E0FEE"/>
    <w:rsid w:val="006E40C8"/>
    <w:rsid w:val="006E4CE5"/>
    <w:rsid w:val="006E6C11"/>
    <w:rsid w:val="006E75D6"/>
    <w:rsid w:val="006F3074"/>
    <w:rsid w:val="006F7C0C"/>
    <w:rsid w:val="006F7EA3"/>
    <w:rsid w:val="00700755"/>
    <w:rsid w:val="00701F0B"/>
    <w:rsid w:val="00703284"/>
    <w:rsid w:val="0070646B"/>
    <w:rsid w:val="00710042"/>
    <w:rsid w:val="00711686"/>
    <w:rsid w:val="007130A2"/>
    <w:rsid w:val="00715463"/>
    <w:rsid w:val="00723E42"/>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815"/>
    <w:rsid w:val="007B5A43"/>
    <w:rsid w:val="007B709B"/>
    <w:rsid w:val="007C1343"/>
    <w:rsid w:val="007C38F4"/>
    <w:rsid w:val="007C420E"/>
    <w:rsid w:val="007C5377"/>
    <w:rsid w:val="007C5EF1"/>
    <w:rsid w:val="007C7980"/>
    <w:rsid w:val="007C7BF5"/>
    <w:rsid w:val="007D310F"/>
    <w:rsid w:val="007D4EF0"/>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676D"/>
    <w:rsid w:val="00837AAE"/>
    <w:rsid w:val="00840141"/>
    <w:rsid w:val="00840ABF"/>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0C88"/>
    <w:rsid w:val="008B1D8D"/>
    <w:rsid w:val="008B2FB2"/>
    <w:rsid w:val="008B5AE7"/>
    <w:rsid w:val="008B6404"/>
    <w:rsid w:val="008B65D8"/>
    <w:rsid w:val="008B7A7A"/>
    <w:rsid w:val="008C2B13"/>
    <w:rsid w:val="008C4A75"/>
    <w:rsid w:val="008C5904"/>
    <w:rsid w:val="008C60E9"/>
    <w:rsid w:val="008D0459"/>
    <w:rsid w:val="008D1B7C"/>
    <w:rsid w:val="008D20D6"/>
    <w:rsid w:val="008D4138"/>
    <w:rsid w:val="008D6657"/>
    <w:rsid w:val="008E0094"/>
    <w:rsid w:val="008E0DA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6DA4"/>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1F51"/>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793C"/>
    <w:rsid w:val="009E0574"/>
    <w:rsid w:val="009E11DE"/>
    <w:rsid w:val="009E165B"/>
    <w:rsid w:val="009E16A9"/>
    <w:rsid w:val="009E375F"/>
    <w:rsid w:val="009E45F0"/>
    <w:rsid w:val="009E5401"/>
    <w:rsid w:val="009E54C2"/>
    <w:rsid w:val="009E5839"/>
    <w:rsid w:val="009E5A61"/>
    <w:rsid w:val="009E5D43"/>
    <w:rsid w:val="009F055D"/>
    <w:rsid w:val="009F2FA3"/>
    <w:rsid w:val="009F35C1"/>
    <w:rsid w:val="009F3D95"/>
    <w:rsid w:val="009F6F0B"/>
    <w:rsid w:val="009F7702"/>
    <w:rsid w:val="009F7CA7"/>
    <w:rsid w:val="00A0758F"/>
    <w:rsid w:val="00A105D6"/>
    <w:rsid w:val="00A119C6"/>
    <w:rsid w:val="00A1570A"/>
    <w:rsid w:val="00A211B4"/>
    <w:rsid w:val="00A22985"/>
    <w:rsid w:val="00A22E06"/>
    <w:rsid w:val="00A25758"/>
    <w:rsid w:val="00A26222"/>
    <w:rsid w:val="00A27454"/>
    <w:rsid w:val="00A27CB4"/>
    <w:rsid w:val="00A33DDF"/>
    <w:rsid w:val="00A33F89"/>
    <w:rsid w:val="00A34547"/>
    <w:rsid w:val="00A36DF5"/>
    <w:rsid w:val="00A376B7"/>
    <w:rsid w:val="00A41323"/>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671E2"/>
    <w:rsid w:val="00A706A1"/>
    <w:rsid w:val="00A7147D"/>
    <w:rsid w:val="00A729CB"/>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68D1"/>
    <w:rsid w:val="00B5315A"/>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4CAA"/>
    <w:rsid w:val="00BA5280"/>
    <w:rsid w:val="00BB14F1"/>
    <w:rsid w:val="00BB247A"/>
    <w:rsid w:val="00BB3BBA"/>
    <w:rsid w:val="00BB3C71"/>
    <w:rsid w:val="00BB572E"/>
    <w:rsid w:val="00BB74FD"/>
    <w:rsid w:val="00BC0362"/>
    <w:rsid w:val="00BC251E"/>
    <w:rsid w:val="00BC5574"/>
    <w:rsid w:val="00BC5982"/>
    <w:rsid w:val="00BC5DBC"/>
    <w:rsid w:val="00BC7FA8"/>
    <w:rsid w:val="00BD107E"/>
    <w:rsid w:val="00BD21E1"/>
    <w:rsid w:val="00BD2399"/>
    <w:rsid w:val="00BD28BF"/>
    <w:rsid w:val="00BD3512"/>
    <w:rsid w:val="00BD4E1D"/>
    <w:rsid w:val="00BD6404"/>
    <w:rsid w:val="00BD6AE6"/>
    <w:rsid w:val="00BD774C"/>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57BA"/>
    <w:rsid w:val="00C275D1"/>
    <w:rsid w:val="00C279AC"/>
    <w:rsid w:val="00C31283"/>
    <w:rsid w:val="00C3143A"/>
    <w:rsid w:val="00C31D87"/>
    <w:rsid w:val="00C33C48"/>
    <w:rsid w:val="00C340E5"/>
    <w:rsid w:val="00C340E9"/>
    <w:rsid w:val="00C35AA7"/>
    <w:rsid w:val="00C35EEA"/>
    <w:rsid w:val="00C40B3C"/>
    <w:rsid w:val="00C434AB"/>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739F"/>
    <w:rsid w:val="00C57CF0"/>
    <w:rsid w:val="00C61EF9"/>
    <w:rsid w:val="00C630EA"/>
    <w:rsid w:val="00C6418D"/>
    <w:rsid w:val="00C65891"/>
    <w:rsid w:val="00C6599E"/>
    <w:rsid w:val="00C65B14"/>
    <w:rsid w:val="00C66AC9"/>
    <w:rsid w:val="00C66BC0"/>
    <w:rsid w:val="00C66F61"/>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58D"/>
    <w:rsid w:val="00C857E3"/>
    <w:rsid w:val="00C86ABA"/>
    <w:rsid w:val="00C90B01"/>
    <w:rsid w:val="00C90E25"/>
    <w:rsid w:val="00C943F3"/>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E03D9"/>
    <w:rsid w:val="00CE0A7F"/>
    <w:rsid w:val="00CE1718"/>
    <w:rsid w:val="00CE4FA9"/>
    <w:rsid w:val="00CE7D12"/>
    <w:rsid w:val="00CF0B3F"/>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35A8"/>
    <w:rsid w:val="00D26046"/>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68EE"/>
    <w:rsid w:val="00D56ECE"/>
    <w:rsid w:val="00D575DD"/>
    <w:rsid w:val="00D57A2C"/>
    <w:rsid w:val="00D57DFA"/>
    <w:rsid w:val="00D60CD4"/>
    <w:rsid w:val="00D625B4"/>
    <w:rsid w:val="00D63A37"/>
    <w:rsid w:val="00D709CE"/>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29BE"/>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AD9"/>
    <w:rsid w:val="00ED13B0"/>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4BDD"/>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53B"/>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1DAA"/>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2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386</cp:revision>
  <cp:lastPrinted>2019-04-25T01:09:00Z</cp:lastPrinted>
  <dcterms:created xsi:type="dcterms:W3CDTF">2022-12-21T03:03:00Z</dcterms:created>
  <dcterms:modified xsi:type="dcterms:W3CDTF">2025-05-09T13:33:00Z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